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E" w:rsidRP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</w:t>
      </w:r>
    </w:p>
    <w:p w:rsid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 апреля 2017 года </w:t>
      </w:r>
      <w:r w:rsidR="00264744" w:rsidRPr="00AB01EE">
        <w:rPr>
          <w:rFonts w:ascii="Times New Roman" w:hAnsi="Times New Roman" w:cs="Times New Roman"/>
          <w:sz w:val="24"/>
          <w:szCs w:val="24"/>
        </w:rPr>
        <w:t>№ 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01EE">
        <w:rPr>
          <w:rFonts w:ascii="Times New Roman" w:hAnsi="Times New Roman" w:cs="Times New Roman"/>
          <w:sz w:val="24"/>
          <w:szCs w:val="24"/>
        </w:rPr>
        <w:t>№ 17-15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01EE" w:rsidRP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Default="00264744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Об утверждении Положения, структуры и предельной штатной численности Министерства по социальной защите и труду Приднестровской Молдавской Республики</w:t>
      </w:r>
    </w:p>
    <w:p w:rsidR="00AB01EE" w:rsidRDefault="00AB01EE" w:rsidP="00AB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Default="00AB01EE" w:rsidP="00AB0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1EE">
        <w:rPr>
          <w:rFonts w:ascii="Times New Roman" w:hAnsi="Times New Roman" w:cs="Times New Roman"/>
          <w:i/>
          <w:sz w:val="24"/>
          <w:szCs w:val="24"/>
        </w:rPr>
        <w:t xml:space="preserve">с изменениями и дополнениями, внесенными постановлениями Правительства Приднестровской Молдавской Республики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>от 26.05.2017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111 (САЗ 17-23), от 04.10.2017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258 (САЗ 17-41), от 10.01.2018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2 (САЗ 18-2), от 12.02.2019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49 (САЗ 19-6), от 27.09.2019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352 (САЗ 19-37), от 15.06.2020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205 (САЗ 20-25), от 10.09.2020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313 (САЗ 20-37), от 29.12.2020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481 (САЗ 21-1), от 29.04.2021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136 (САЗ 21-17), от 31.05.2022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196 (САЗ 22-21), от 23.12.2022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482 (САЗ 22-50), от 10.08.2023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>№ 262 (САЗ 23-32), от 28.09.2023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 xml:space="preserve"> № 321 (САЗ 23-39), от 18.12.2023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264744" w:rsidRPr="00AB01EE">
        <w:rPr>
          <w:rFonts w:ascii="Times New Roman" w:hAnsi="Times New Roman" w:cs="Times New Roman"/>
          <w:i/>
          <w:sz w:val="24"/>
          <w:szCs w:val="24"/>
        </w:rPr>
        <w:t>№ 422 (САЗ 23-51</w:t>
      </w:r>
      <w:r>
        <w:rPr>
          <w:rFonts w:ascii="Times New Roman" w:hAnsi="Times New Roman" w:cs="Times New Roman"/>
          <w:i/>
          <w:sz w:val="24"/>
          <w:szCs w:val="24"/>
        </w:rPr>
        <w:t>), от 08.01.2024 года № 5 (САЗ 24-3)</w:t>
      </w:r>
    </w:p>
    <w:p w:rsidR="00AB01EE" w:rsidRDefault="00AB01EE" w:rsidP="00AB0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1EE" w:rsidRPr="00AB01EE" w:rsidRDefault="00AB01EE" w:rsidP="00AB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1EE">
        <w:rPr>
          <w:rFonts w:ascii="Times New Roman" w:hAnsi="Times New Roman" w:cs="Times New Roman"/>
          <w:b/>
          <w:sz w:val="24"/>
          <w:szCs w:val="24"/>
          <w:u w:val="single"/>
        </w:rPr>
        <w:t>текущая ре</w:t>
      </w:r>
      <w:r w:rsidR="006C56E5">
        <w:rPr>
          <w:rFonts w:ascii="Times New Roman" w:hAnsi="Times New Roman" w:cs="Times New Roman"/>
          <w:b/>
          <w:sz w:val="24"/>
          <w:szCs w:val="24"/>
          <w:u w:val="single"/>
        </w:rPr>
        <w:t>дакция по состоянию на 10 января 2024</w:t>
      </w:r>
      <w:r w:rsidRPr="00AB0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B01EE" w:rsidRPr="00AB01EE" w:rsidRDefault="00AB01EE" w:rsidP="00AB0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 соответствии со статьей 76-6 Конституции Приднестровской Молдавской Республики, пунктом 3 статьи 12, 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 (САЗ 11-48) с дополнениями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 16-49), пунктом 11 Указа Президента Приднестровской Молдавской Республики от 19 декабря 2016 года № 10 "Об утверждении системы и структуры исполнительных органов государственной власти Приднестровской Молдавской Республики" (САЗ 17-1) с изменениями, внесенными указами Президента Приднестровской Молдавской Республики от 2 февраля 2017 года № 80 (САЗ 17-6), от 10 февраля 2017 года № 101 (САЗ 17-7), в целях организации деятельности Министерства по социальной защите и труду Приднестровской Молдавской Республики, Правительство Приднестровской Молдавской Республики постановляет: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Положение о Министерстве по социальной защите и труду Приднестровской Молдавской Республики (Приложение № 1 к настоящему Постановлению);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структуру Министерства по социальной защите и труду Приднестровской Молдавской Республики (Приложение № 2 к настоящему Постановлению);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предельную штатную численность Министерства по социальной защите и труду Приднестровской Молдавской Республики в количестве 96, 5 (девяноста шести с половиной) штатных единиц.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*г) предельную штатную численность организаций, подведомственных Министерству по социальной защите и труду Приднестровской Молдавской Республики (Приложение № 2 к настоящему Постановлению).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Приднестровской Молдавской Республики от 29 февраля 2016 года № 32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(САЗ 16-9) с изменениями и дополнением, внесенными постановлениями Правительства Приднестровской Молдавской Республики от 7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июля 2016 года № 171 (САЗ 16-27), от 28 июля 2016 года № 202 (САЗ 16-30), от 27 сентября 2016 года № 262 (САЗ 16-39), от 3 октября 2016 года № 266 (САЗ 16-40).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дня, следующего за днем его официального опубликования.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* - предельная штатная численность подведомственных образовательных учреждений указана без учета штатных единиц педагогических работников, численность которых ежегодно на начало нового учебного года изменяется в зависимости от наполняемости классов и увеличения (уменьшения) педагогической нагрузки.</w:t>
      </w: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Исполняющий обязанности Председателя Правительства</w:t>
      </w: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</w:r>
      <w:r w:rsidR="006C56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B01E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Слинченко</w:t>
      </w:r>
      <w:proofErr w:type="spellEnd"/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от 6 апреля 2017 года № 61</w:t>
      </w:r>
    </w:p>
    <w:p w:rsidR="00264744" w:rsidRPr="00AB01EE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Положение</w:t>
      </w:r>
    </w:p>
    <w:p w:rsidR="00264744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 Министерстве по социальной защите и труду Приднестровской Молдавской Республики</w:t>
      </w:r>
    </w:p>
    <w:p w:rsidR="006C56E5" w:rsidRPr="00AB01EE" w:rsidRDefault="006C56E5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Министерство по социальной защите и труду Приднестровской Молдавской Республики (далее - Министерство) является исполнительным органом государственной власти, руководство которым осуществляет Правительство Приднестровской Молдавской Республики, осуществляющим функции по выработке и проведению государственной политики, нормативному правовому регулированию и контролю в сферах социальной защиты и социального обслуживания населения, государственного пенсионного обеспечения и социального страхования, охраны прав материнства и детства, опеки и попечительства, а также выработке государственной политики и нормативному правовому регулированию в сфере социально-трудовых отношений, альтернативной гражданской службы и занятости населения.</w:t>
      </w:r>
    </w:p>
    <w:p w:rsidR="00264744" w:rsidRPr="00AB01EE" w:rsidRDefault="00264744" w:rsidP="006C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Министерство является органом опеки и попечительства на территории Приднестровской Молдавской Республики.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2. Министерство осуществляет нормативно-методическое руководство, координацию и контроль находящихся в его ведении учреждений (организаций) социальной защиты и социального обслуживания населения, а также Единого государственного фонда социального страхования Приднестровской Молдавской Республики (далее - Единый фонд).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Министерство в своей деятельности руководствуется Конституцией Приднестровской Молдавской Республики, конституционными законами Приднестровской Молдавской Республики, законами Приднестровской Молдавской Республики,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актами, действующими на территории Приднестровской Молдавской Республики, и настоящим Положением.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4. Министерство осуществляет свою деятельность во взаимодействии с другими исполнительными органами государственной власти Приднестровской Молдавской Республики, органами местной власти городов и районов, организациями.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2. Основные задачи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5. Министерство обеспечивает выполнение следующих задач: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а) выработка и проведение государственной политики, нормативно-правовое регулирование в сфере социальной защиты и социального обслуживания населения, государственного пенсионного обеспечения и социального страхования, охраны прав материнства и детства, опеки и попечительства;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нормативно-методическое руководство, координация и контроль за деятельностью подведомственных учреждений, иных организаций в сфере социальной защиты и социального обслуживания населения, а также Единого фонда;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обеспечение государственных гарантий защиты интересов семьи, приоритета семейных форм воспитания детей-сирот и детей, оставшихся без попечения родителей, улучшение социально-экономических условий жизнедеятельности семьи, охрана прав материнства и детства, профилактика социального сиротства, обеспечение защиты социальных интересов молодежи;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реализация государственной политики и нормативно-правовое регулирование в сфере трудовых отношений (за исключением вопросов условий и охраны труда), социального партнерства, оплаты труда, уровня жизни и доходов населения, альтернативной гражданской службы, занятости населения и безработицы, проведение мероприятий, связанных с эффективным функционированием рынка труда, содействие рациональной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разработка и осуществление мероприятий по развитию, оптимизации и реформированию существующей системы государственного пенсионного обеспечения, осуществление методического обеспечения работы по назначению и перерасчету пенсий, организация контроля за правильностью применения пенсионного законодательства при назначении государственных пенсий;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совершенствование законодательства в подведомственной Министерству сфере деятельности;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международное сотрудничество в области социальной защиты, государственного пенсионного обеспечения и социального страхования, охраны прав материнства и детства, опеки и попечительства, социально-трудовых отношений и занятости населения.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Функции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6. Министерство в соответствии с возложенными на него задачами осуществляет следующие основные функции: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в области социальной защиты и социального обслуживания населения: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разрабатывает предложения по формированию и проведению государственной политики в области социальной защиты и социального обслуживания населения, разрабатывает и совершенствует нормативную базу в данной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обеспечивает развитие механизмов социальной защиты различных слоев населения, принимает участие в разработке и реализации государственных программ социальной поддержки и улучшения положения населения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осуществляет организационно-методическое руководство и координацию деятельности исполнительных органов государственной власти, органов местной власти, организаций по социальной защите и социальному обслуживанию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проводит аналитическую работу в области социальной защиты населения, готовит информационно-аналитические материалы по этому вопросу;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осуществляет контроль за исполнением действующего законодательства, предусматривающего предоставление льгот и преимуществ социально уязвимым категориям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осуществляет сотрудничество с общественными объединениями и организациями в сфере социальной защиты и социального обслуживания;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7) участвует в разработке и реализации мероприятий по повышению социальной защиты пожилых людей, ветеранов, лиц, пострадавших от войн, а также вносит в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предложения по оптимизации и упорядочению системы социальных льгот и гарантий, совершенствованию системы социальных пособий;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разрабатывает предложения по совершенствованию системы льгот и компенсаций отдельным категориям населения, осуществляет их социальное обслуживание;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проводит анализ изменений в сфере социального обслуживания населения, утверждает нормативы потребности населения в развитии сети социальных служб, обеспечивает развитие социальных служб;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организует совместно с исполнительными органами государственной власти создание и развитие сети комплексных и специализированных государственных социальных служб, в том числе стационарных и других учреждений социального обслуживания населения, осуществляет координацию их деятельности и методическое обеспечение, разрабатывает с участием заинтересованных исполнительных органов государственной власти стандарты социального обслуживания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10-1) утверждает типовые положения о государственных организациях социального обслуживания населения, а также нормативы штатной численности данных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10-2) осуществляет контроль за соблюдением государственных стандартов социального обслуживания населения в государственных организациях социального обслуживания населения.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осуществляет контроль за реализацией гарантий, установленных законодательством Приднестровской Молдавской Республики для граждан, подпадающих под действие Закона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 (САЗ 10-2);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разрабатывает систему, методы и формы реабилитационных мероприятий через спорт для граждан с ограниченными возможностями;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принимает меры по организации санаторно-курортного лечения и оздоровления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обеспечивает организацию протезной и протезно-ортопедической помощи;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осуществляет приобретение и выдачу транспортных средств для категорий граждан, определенных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осуществляет в установленном порядке финансирование подведомственных учреждений социальной защиты, а также контроль за их финансово-хозяйственной деятельностью;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осуществляет нормативно-методическое руководство в части определения единого порядка назначения и выплаты социального пособия на погребение;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18) разрабатывает и совместно с заинтересованными исполнительными органами государственной власти утверждает требования к качеству оказываемых на территории Приднестровской Молдавской Республики услуг по погребению;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19) устанавливает порядок ведения реестров социально ориентированных некоммерческих организаций -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в области пенсионного обеспечения: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обеспечивает эффективное функционирование государственной системы пенсионного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разрабатывает предложения по формированию государственной политики в области пенсионного обеспечения населения, дальнейшему совершенствованию и реформированию пенсионной системы;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разрабатывает и совершенствует нормативную базу в области пенсионного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4) осуществляет изучение и анализ состояния системы государственного пенсионного обеспечения в Приднестровской Молдавской Республике, готовит прогнозы и программы ее дальнейшего развития, проводит обследования (мониторинг) состава и численности пенсионеров;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обобщает практику применения пенсионного законодательства, обеспечивает единообразие его применения;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осуществляет нормативно-методическое руководство по назначению и перерасчету пенсий, разрабатывает порядок ведения унифицированного делопроизводства по пенсионному обеспечению;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подготавливает совместно с уполномоченными на то исполнительными органами государственной власти предложения о размерах пенсии;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организует работу по назначению и выплате пенсий, пособий и других социальных выплат, а также контроль за правильностью и своевременностью назначения и перерасчета пенсий, соблюдением установленного порядка обжалования решений по пенсионным вопросам;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9) разрабатывает предложения по совершенствованию пенсионного обеспечения в связи с особыми условиями труда, осуществляет контроль за правильностью применения списков работ (профессий и должностей), с учетом </w:t>
      </w:r>
      <w:proofErr w:type="gramStart"/>
      <w:r w:rsidRPr="00AB01E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AB01EE">
        <w:rPr>
          <w:rFonts w:ascii="Times New Roman" w:hAnsi="Times New Roman" w:cs="Times New Roman"/>
          <w:sz w:val="24"/>
          <w:szCs w:val="24"/>
        </w:rPr>
        <w:t xml:space="preserve"> которых пенсия устанавливается при пониженном пенсионном возрасте;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оказывает консультативную помощь органам, осуществляющим пенсионное обеспечение, проводит работу по разъяснению действующего пенсионного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дает по поручениям Президента Приднестровской Молдавской Республики, Правительства Приднестровской Молдавской Республики и запросам Верховного Совета Приднестровской Молдавской Республики, Прокуратуры Приднестровской Молдавской Республики, судебных органов Приднестровской Молдавской Республики заключения о правильности применения пенсионного законодательства органами, осуществляющими пенсионное обеспечение, по конкретным делам;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осуществляет мероприятия по информационному обеспечению населения в области пенсионного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рассматривает заявления и обращения граждан и организаций по вопросам действующего пенсионного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подготавливает проекты правовых актов в области пенсионного законодательства, в том числе проекты указов и распоряжений Президента Приднестровской Молдавской Республики об установлении гражданам дополнительного материального обеспечения за особые заслуги перед Приднестровской Молдавской Республикой и организует выплату этого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вносит предложения и дает заключения о необходимости подготовки международных договоров (соглашений) по вопросам пенсионного обеспечения, осуществляет разработку проектов таких договоров (соглашений) и документов, требующихся для их ратификации и исполнения;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обеспечивает реализацию заключенных международных договоров (соглашений) по вопросам пенсионного обеспечения, дает разъяснения по их применению;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содействует в направлении специалистов в соответствующие органы пенсионного обеспечения Российской Федерации, других государств для изучения опыта их работы, обучения и повышения квалификации в области пенсионного обеспечения;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18) по представлению исполнительных органов государственной власти и по согласованию с Единым фондом устанавливает тождество профессий, должностей и организаций (структурных подразделений), предусмотренных статьями 13, 65-68 Закона Приднестровской Молдавской Республики от 17 февраля 2005 года № 537-З-III "О государственном пенсионном обеспечении граждан в Приднестровской Молдавской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Республике" (САЗ 05-8), а также списками работ, профессий, должностей, специальностей и учреждений, с учетом которых досрочно назначается трудовая пенсия по возрасту, тем же профессиям, должностям и организациям (структурным подразделениям), имевшим ранее иные наименования;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в области государственного социального страхования: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организует и координирует работу по управлению средствами государственного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разрабатывает и вносит в установленном порядке предложения о размерах обязательных страховых взносов на государственное социальное страхование;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организует и координирует работу по ведению индивидуального (персонифицированного) учета в системе государственного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осуществляет анализ состояния системы государственного социального страхования и применения законодательства по вопросам государственного социального страхования, разрабатывает предложения по их развитию;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разрабатывает и совершенствует нормативно-правовую базу в области государственного социального страхования, обобщает практику применения законодательства в данной сфере и обеспечивает единообразное его применение;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осуществляет нормативно-методическое руководство и ведомственный контроль входящего в систему Министерства Единого фонда и его территориальных органов;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проводит разъяснительную и консультативную работу по применению нормативных правовых актов в области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составляет прогноз доходов и расходов бюджета Единого фонда и осуществляет его обоснование на планируемый бюджетный год;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вносит на рассмотрение Правительства Приднестровской Молдавской Республики проект закона о бюджете Единого фонда на соответствующий год, а также представляет в соответствии с действующим законодательством ежеквартальные и годовой отчеты о его исполнении;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периодически проверяет исполнение бюджета государственного социального страхования на основе отчетов, представленных Единым фондом;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регулярно информирует Правительство Приднестровской Молдавской Республики о своей деятельности и состоянии дел в области государственного социального страхования;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изучает международную практику в области социального страхования в целях совершенствования законодательства в данной области и его приведения в соответствие с международными стандартами;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осуществляет сотрудничество в области социального страхования с аналогичными государственными органами и негосударственными организациями других стран;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в области охраны прав семьи, материнства и детства, опеки и попечительства: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разрабатывает и совершенствует нормативную правовую базу в области защиты прав семьи, материнства и детства, осуществляет мониторинг ее внедрения;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проводит анализ ситуации в области защиты семьи и прав ребенка и разрабатывает рекомендации и предложения по ее улучшению;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разрабатывает и осуществляет мероприятия по охране материнства и детства, оказывает правовую помощь в деле охраны материнства и детства, участвует совместно с заинтересованными организациями в проведении мероприятий по охране труда женщин и подростков, по оздоровлению, физическому воспитанию детей и подростков;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разрабатывает и осуществляет мониторинг применения минимальных стандартов качества по видам социальных услуг, адресованных семьям с детьми и детям, находящимся в затруднительном положении;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обеспечивает развитие механизмов социальной защиты семей с детьми, доступ ребенка и семьи к качественным социальным услугам;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6) осуществляет координацию и мониторинг деятельности в области усыновления;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обеспечивает заинтересованным физическим и юридическим лицам доступ к информации о детях, состоящих на учете для усыновления;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накапливает, анализирует информацию о внутригосударственном и международном усыновлении и осуществляет ее защиту;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осуществляет мониторинг соблюдения прав ребенка в период до и после усыновления;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обеспечивает совместно с Министерством иностранных дел Приднестровской Молдавской Республики репатриацию и защиту найденных детей без сопровождения, а также детей, находящихся в затруднительном положении, за пределами страны;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вырабатывает и осуществляет меры по предупреждению насилия по отношению к детям;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координирует работу по реализации социальных программ по защите семьи и прав ребенка;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осуществляет методическое руководство по назначению, перерасчету, выплате и доставке государственных пособий, компенсаций и других социальных выплат в области охраны прав семьи, материнства и детства;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обеспечивает реализацию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а также совершеннолетних недееспособных или не полностью дееспособных граждан;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назначает опекунов и попечителей, осуществляет контроль за деятельностью опекунов (попечителей), а также организаций, в которые помещены недееспособные или не полностью дееспособные граждане, в том числе организаций, в которые помещены дети, нуждающиеся в государственной защите; контроль за сохранностью имущества и управлением имуществом граждан, находящихся под опекой (попечительством) либо помещенных в организации образования, медицинские организации, организации, оказывающие социальные услуги, иные организации, в том числе для детей-сирот и детей, оставшихся без попечения родителей;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назначает пособия на детей опекунам и попечителям, которые выплачиваются за счет средств местных бюджетов;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принимает меры к размещению детей, оставшихся без попечения родителей, на воспитание в семьи граждан, в детские дома семейного типа, а при отсутствии такой возможности - на полное государственное обеспечение в детские дома и образовательные учреждения, обеспечивает передачу совершеннолетних недееспособных или не полностью дееспособных граждан под опеку и попечительство; выявляет и направляет граждан в стационарные и полустационарные учреждения социальной защиты;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18) проводит мероприятия по профилактике социального сиротства,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деинституционализации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детей, возвращению их из государственных учреждений на воспитание в родные или приемные семьи;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19) ведет централизованный учет детей, оставшихся без попечения родителей, граждан, желающих принять в свою семью детей на воспитание, в том числе граждан Приднестровской Молдавской Республики, постоянно проживающих за пределами Приднестровской Молдавской Республики, иностранных граждан и лиц без гражданства, желающих усыновить детей, являющихся гражданами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20) обращается в суд с исками о лишении родительских прав, ограничении родительских прав, об отмене усыновления и другими исками и заявлениями о защите прав и охраняемых законом интересов несовершеннолетних, а также о лишении дееспособности совершеннолетних граждан либо об ограничении их дееспособности при отсутствии у них близких родственников, дает заключения и участвует в судебных заседаниях по данным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вопросам; участвует в исполнении судебных решений о передаче или отобрании детей в порядке, установленном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21) осуществляет координацию деятельности уполномоченных органов государственной власти Приднестровской Молдавской Республики по реализации законодательства Приднестровской Молдавской Республики в сфере государственной поддержки молодых семей по приобретению жилья.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 области социально-трудовых отношений и альтернативной гражданской службы: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обеспечивает проведение единой государственной политики в области трудовых отношений, социального партнерства и оплаты труда работников бюджетной сферы;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разрабатывает предложения, направленные на совершенствование нормативной правовой базы в сфере регулирования трудовых отношений, социального партнерства и оплаты труда работников бюджетной сферы;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утверждает порядок опубликования заключенных на республиканском уровне отраслевых соглашений и порядок опубликования предложения о присоединении к соглашению;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утверждает порядок проведения уведомительной регистрации коллективных договоров, соглашений;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5) утверждает Единый тарифно-квалификационный справочник работ и профессий рабочих, Единый квалификационный справочник должностей руководителей, специалистов и </w:t>
      </w:r>
      <w:proofErr w:type="gramStart"/>
      <w:r w:rsidRPr="00AB01EE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AB01EE">
        <w:rPr>
          <w:rFonts w:ascii="Times New Roman" w:hAnsi="Times New Roman" w:cs="Times New Roman"/>
          <w:sz w:val="24"/>
          <w:szCs w:val="24"/>
        </w:rPr>
        <w:t xml:space="preserve"> и порядок их применения;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утверждает форму, порядок ведения и хранения трудовых книжек, а также порядок изготовления бланков трудовых книжек и обеспечения ими работодателей;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утверждает плановое количество рабочего времени для нормальной и сокращенной продолжительности рабочего времени;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утверждает особенности порядка исчисления средней заработной платы;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утверждает перечни работ и категорий работников, с которыми могут заключаться письменные договоры о полной индивидуальной или коллективной (бригадной) материальной ответственности, а также типовые формы этих договоров;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утверждает перечни сезонных работ;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11) вырабатывает предложения по совершенствованию системы социальных гарантий в области оплаты труда;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12) принимает непосредственное участие в работе трехсторонней комиссии по регулированию социально-трудовых отношений и ее рабочих групп в соответствии с положением, утвержденным в установленном порядке;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13) осуществляет координацию деятельности представителей от министерств и ведомств в трехсторонней комиссии по регулированию социально-трудовых отношений;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14) участвует в разработке проекта генерального соглашения между Правительством Приднестровской Молдавской Республики, Федерацией профессиональных союзов Приднестровья и Союзом промышленников, аграриев и предпринимателей Приднестровья;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15) осуществляет методическую помощь сторонам социального партнерства при подготовке проектов территориальных и отраслевых соглашений, коллективных договоров;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16) осуществляет уведомительную регистрацию коллективных договоров и соглашений, заключенных на соответствующих уровнях социального партнерства;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17) проводит анализ основных нарушений трудового законодательства на стадии уведомительной регистрации коллективных договоров, соглашений и информирует о них органы государственной власти, осуществляющие контроль и надзор в сфере труда, а также общественные организации;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18) вырабатывает предложения по формированию потребительской корзины для основных социально-демографических групп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19) разрабатывает и утверждает методику исчисления величины прожиточного минимума по основным социально-демографическим группам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20) осуществляет расчет и утверждение величины прожиточного минимума в среднем на душу населения и по основным социально-демографическим группам;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21) рассчитывает и устанавливает величину минимального размера оплаты труда и минимального размера почасовой оплаты труда;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22) вырабатывает предложения по установлению возраста и категории граждан для выплаты гарантированных восстановленных сбережений;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23) разрабатывает и утверждает План направления граждан на альтернативную гражданскую службу, которым военная служба по призыву заменена на альтернативную гражданскую службу.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24) утверждает формы бланков удостоверения гражданина, проходящего альтернативную гражданскую службу, и учетной карты гражданина, проходящего альтернативную гражданскую службу, а также порядок их заполнения и выдачи;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25) утверждает форму предписания на убытие к новому месту прохождения альтернативной гражданской службы, форму отпускного билета гражданина, проходящего альтернативную гражданскую службу;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26) оказывает консультативную помощь представителям организаций, физическим лицам по вопросам трудового законодательства и оплаты труда работников бюджетной сферы;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в области занятости населения: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определяет государственную политику в области повышения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обеспечивает разработку и совершенствование нормативной правовой базы в области занятости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представляет Правительству Приднестровской Молдавской Республики информацию о безработице и предложения по ее сокращению;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разрабатывает механизмы стимулирования экономических агентов к созданию новых рабочих мест с целью трудоустройства безработных;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5) разрабатывает методические рекомендации по составлению территориальных программ содействия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6) изучает, обобщает и распространяет отечественный и международный опыт в области занятости;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7) определяет потребность организаций республики в кадрах с учетом прогноза демографического и экономического развития республики и отдельных территорий;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8) координирует мероприятия по профессиональной ориентации и профессиональной подготовке, трудоустройству лиц, находящихся в поиске работы, и социальной защите безработных, администрирует вакантные рабочие места;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разрабатывает механизмы стимулирования экономических агентов к созданию новых рабочих мест с целью трудоустройства безработных;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10) через структурные подразделения Единого фонда: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осуществляет анализ занятости на территориальном уровне, по отдельным категориям населения, разрабатывает прогнозные оценки состояния рынка труда, организует и координирует разработку территориальных программ содействия занятости населения;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разрабатывает целевые программы занятости и осуществляет контроль за их реализацией;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ведет учет предоставляемых организациями вакантных рабочих мест;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организует проведение мероприятий по расширению возможностей трудоустройства граждан и подбору работников для организаций, а также содействию профессиональному самоопределению выпускников организаций общего образования;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д) координирует меры по широкому информированию населения о спросе на рабочую силу и ее предложении, применяя передовые методы информирования, обеспечивает публикацию информационных материалов о предложении и спросе на рабочую силу, возможностях трудоустройства, профессионального обучения;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вносит Правительству Приднестровской Молдавской Республики проекты законов, нормативных правовых актов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 по вопросам, относящимся к установленной сфере ведения Министерства, а также проект плана работы и прогнозные показатели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и информационное обеспечение деятельности подведомственных организаций, контролирует правильность применения ими законодательства, оказывает необходимую методическую, консультационную, организационную помощь, организует статистический учет и отчетность в подведомственных организациях, осуществляет методическое руководство и контролирует достоверность статистической информации;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проводит в установленном порядке конкурсы по контрактам на поставку товаров, выполнение работ, оказание услуг для нужд Министерства и подведомственных ему организаций, а также на проведение научно-исследовательских работ для иных государственных нужд в установленной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осуществляет функции главного распорядителя кредитов;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осуществляет функции получателя средств республиканского бюджета, предусмотренных на содержание Министерства и реализацию возложенных на Министерство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разрабатывает предложения по условиям оплаты труда и утверждает штаты подведомственных организаций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организует профессиональную подготовку работников Министерства, их переподготовку, повышение квалификации и стажировку;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Приднестровской Молдавской Республики срок;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о) в установленных законодательством случаях и порядке принимает меры по привлечению к ответственности за правонарушения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обеспечивает в пределах своей компетенции защиту сведений, составляющих государственную тайну;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р)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с) осуществляет в соответствии с законодательством Приднестровской Молдавской Республики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т) обобщает практику применения законодательства Приднестровской Молдавской Республики в области социальной защиты и пенсионного обеспечения, государственного социального страхования, труда и занятости населения и проводит анализ реализации государственной политики в данной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у) проводит конференции, совещания и встречи, организует мероприятия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ф) учреждает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объявлений, размещения других материалов по вопросам, отнесенным к компетенции Министерства и подведомственных ему организаций;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х) осуществляет иные функции в установленной сфере деятельности, если такие функции предусмотрены законами, нормативными правовыми актами Президента Приднестровской Молдавской Республики и Правительства Приднестровской Молдавской Республики.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4. Полномочия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7. Министерство с целью реализации функций в установленной сфере деятельности осуществляет следующие полномочия: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издает в пределах своей компетенции, в том числе совместно с другими органами государственной власти, приказы, инструкции, положения, методические рекомендации и разъяснения, иные правовые акты как нормативного, так и ненормативного характера, включая акты, обязательные для исполнения всеми исполнительными органами государственной власти и управления, дает разъяснения по ним;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участвует в деятельности координационных и консультативных органов Приднестровской Молдавской Республики по вопросам, отнесенным к компетенции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запрашивает у министерств и ведомств, организаций Приднестровской Молдавской Республики информацию, необходимую для осуществления возложенных на Министерство задач и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через средства массовой информации, различные массовые мероприятия постоянно информирует общественность о ходе реализации государственных программ в области труда, пенсионного обеспечения и социальной защиты;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взаимодействует с общественными организациями по вопросам ведения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проводит проверки, в том числе по вопросам финансово-хозяйственной деятельности находящихся в ведении Министерства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привлекает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создает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и) приобретает научно-техническое оборудование,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бланочно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>-аттестационную продукцию;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участвует в подготовке и заключении генерального соглашения между объединениями профессиональных союзов, объединениями работодателей и Правительством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принимает установленные законодательством Приднестровской Молдавской Республики меры по привлечению к ответственности за правонарушения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учреждает в установленном порядке знаки отличия в установленной сфере деятельности и награждает ими работников Министерства и находящихся в ведении Министерства организаций, других лиц, осуществляющих деятельность в установленной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осуществляет в установленном порядке внешнеэкономическую деятельность и международное сотрудничество;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о) в случаях, предусмотренных законодательством Приднестровской Молдавской Республики, обращается в суд и иные органы государственной власти и управления, иные организации с заявлениями в защиту прав и свобод лиц, относящихся к социально уязвимым </w:t>
      </w:r>
      <w:r w:rsidRPr="00AB01EE">
        <w:rPr>
          <w:rFonts w:ascii="Times New Roman" w:hAnsi="Times New Roman" w:cs="Times New Roman"/>
          <w:sz w:val="24"/>
          <w:szCs w:val="24"/>
        </w:rPr>
        <w:lastRenderedPageBreak/>
        <w:t>категориям населения, а также принимает в их интересах участие в судебном процессе в установленных законом формах;</w:t>
      </w:r>
    </w:p>
    <w:p w:rsidR="00264744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оказывает правовую помощь, направленную на защиту прав и свобод лиц, относящихся к социально уязвимым категориям населения.</w:t>
      </w:r>
    </w:p>
    <w:p w:rsidR="006C56E5" w:rsidRPr="00AB01EE" w:rsidRDefault="006C56E5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5. Организация деятельности Министерства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8. Министерство возглавляет министр по социальной защите и труду Приднестровской Молдавской Республики (далее по тексту - министр), назначаемый и освобождаемый от должности Президентом Приднестровской Молдавской Республики по предложению Председателя Правительства Приднестровской Молдавской Республики.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9. Министр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 и настоящим Положением.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10. Министр несет персональную ответственность за: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выполнение возложенных на Министерство задач и функций и организацию его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неисполнение или ненадлежащее исполнение своих функциональных обязанностей;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правонарушения, совершенные в процессе осуществления своей деятельности.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11. Министр имеет заместителей, назначаемых и освобождаемых от должности по его представлению Председателем Правительства Приднестровской Молдавской Республики.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12. Министр: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Министерства на основе единоначалия;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обеспечивает выполнение возложенных на Министерство задач и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обеспечивает исполнение и соблюдение действующих в Приднестровской Молдавской Республике актов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вносит в Правительство Приднестровской Молдавской Республики проект правого акта об утверждении персонального состава правления Единого фонда;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организует работу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вносит на рассмотрение Правительства Приднестровской Молдавской Республики по представлению директора Единого фонда проекты законов Приднестровской Молдавской Республики о бюджете Единого фонда и об исполнении этого бюджета;</w:t>
      </w:r>
    </w:p>
    <w:p w:rsidR="00264744" w:rsidRPr="00AB01EE" w:rsidRDefault="00264744" w:rsidP="00C554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вносит в установленном порядке на рассмотрение проекты нормативных правовых актов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издает в пределах своей компетенции приказы, утверждает инструкции и дает указания, подлежащие обязательному исполнению работниками Министерства, а также подведомственными организациями;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отменяет противоречащие законодательству в подведомственной сфере решения соответствующих органов управления и руководителей подведомственных организаций, если иной порядок отмены решений не установлен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заключает договоры от имени Министерства, подписывает финансовые и иные документы в пределах предоставленных полномочий;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распоряжается средствами, выделенными Министерству в соответствии с направлениями их использования, установленными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организует планирование и учет доходов и расходов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о) утверждает штатное расписание Министерства в соответствии с утвержденной структурой и предельной штатной численностью, а также смету расходов на содержание Министерства и подведомственных организаций в пределах, утвержденных на соответствующий период ассигнований из республиканского бюджета;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утверждает положения о структурных подразделениях Министерства, положения о территориальных органах Единого фонда, уставы подведомственных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р) назначает в установленном порядке на должность и освобождает от должности работников Министерства и руководителей подведомственных организаций в соответствии с действующим законодательством;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с) распределяет функциональные обязанности между заместителями министра, утверждает должностные инструкции работников Министерства и руководителей подведомственных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т) учреждает ведомственные награды и награждает ими, применяет иные виды поощрения (объявление благодарности, выдача премии, награждение ценным подарком, почетной грамотой и так далее), представляет особо отличившихся работников к награждению государственными наградами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у) организует разработку проекта плана и прогноза показателей деятельности Министерства, отчета об их исполнении, осуществляет контроль их исполнения;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ф) участвует в заседаниях Правительства Приднестровской Молдавской Республики, Президиума Правительства Приднестровской Молдавской Республики, Верховного Совета Приднестровской Молдавской Республики, организует представление интересов Министерства в органах государственной власти, организациях, а также за пределами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х) организует работу с заявлениями, жалобами и предложениями граждан;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ц) координирует и контролирует деятельность подведомственных организаций, а также Единого фонда;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ч) своевременно и качественно выполняет поручения Президента Приднестровской Молдавской Республики, Правительства Приднестровской Молдавской Республики, Председателя Правительства Приднестровской Молдавской Республики и его заместителей и организует работу Министерства в данном направлении;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ш) обеспечивает выполнение функций государственного заказчика республиканских и иных программ развития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щ) обеспечивает взаимодействие с органами государственной власти и иными организациями по вопросам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ы) участвует по поручению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э) участвует в осуществлении межгосударственного сотрудничества в подведомственной сфере;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ю) осуществляет иные полномочия и функциональные обязанности в соответствии с действующим законодательством.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13. В случае временного отсутствия министра его обязанности возлагаются на одного из заместителей в соответствии с письменно оформленным распределением обязанностей.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14. Заместители министра руководствуются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 и настоящим Положением.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15. Заместитель министра: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lastRenderedPageBreak/>
        <w:t>а) организует работу подведомственных ему структурных подразделений Министерства и несет ответственность за возглавляемые им направления деятельности;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обеспечивает выполнение возложенных на Министерство задач и функций;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обеспечивает исполнение и соблюдение действующих в Приднестровской Молдавской Республике актов законодательства;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дает указания и подписывает документы в пределах предоставленных полномочий;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выполняет поручения министра;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участвует в работе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ж) участвует в организации работы с заявлениями, жалобами и предложениями граждан и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з) содействует в координации и осуществлении контроля деятельности подведомственных организаций;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участвует в обеспечении взаимодействия с органами государственной власти и иными организациями по вопросам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участвует в организации представления интересов Министерства в органах государственной власти, организациях, а также за пределами Приднестровской Молдавской Республики;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л) участвует по поручению министра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вносит министру предложения по улучшению деятельности Министерства;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вносит министру предложения о назначении работников Министерства, об их поощрении или о наложении на них дисциплинарного взыскания;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о) осуществляет иные полномочия и функциональные обязанности в соответствии с действующим законодательством, с утвержденным министром распределением функциональных обязанностей заместителей и положениями о структурных подразделениях, определяемых и утверждаемых министром.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16. Работники Министерства и его структурных подразделений, за исключением работников, осуществляющих организационное, информационное, документационное и хозяйственное обеспечение деятельности, являются государственными гражданскими служащими.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17. В случае необходимости для научного анализа и с целью совместного рассмотрения отдельных вопросов по согласованию с другими министерствами и ведомствами могут образовываться межведомственные комиссии, советы, экспертные группы из высококвалифицированных специалистов, представителей министерств и ведомств.</w:t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18. Министерство является юридическим лицом, имеет самостоятельный баланс, текущий и иные счета, открываемые в соответствии с действующим законодательством Приднестровской Молдавской Республики, печать с изображением Государственного герба Приднестровской Молдавской Республики и со своим наименованием на официальных языках, а также соответствующие печати, штампы и бланки.</w:t>
      </w:r>
    </w:p>
    <w:p w:rsidR="006C56E5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19. Расходы на содержание Министерства осуществляются за счет средств республиканского бюджета.</w:t>
      </w:r>
      <w:r w:rsidR="006C56E5">
        <w:rPr>
          <w:rFonts w:ascii="Times New Roman" w:hAnsi="Times New Roman" w:cs="Times New Roman"/>
          <w:sz w:val="24"/>
          <w:szCs w:val="24"/>
        </w:rPr>
        <w:br w:type="page"/>
      </w:r>
    </w:p>
    <w:p w:rsidR="00264744" w:rsidRPr="00AB01EE" w:rsidRDefault="00264744" w:rsidP="006C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AB0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264744" w:rsidRPr="00AB01EE" w:rsidRDefault="00264744" w:rsidP="006C5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от 6 апреля 2017 года № 61</w:t>
      </w:r>
    </w:p>
    <w:p w:rsidR="006C56E5" w:rsidRDefault="006C56E5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44" w:rsidRPr="00AB01EE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СТРУКТУРА</w:t>
      </w:r>
    </w:p>
    <w:p w:rsidR="00264744" w:rsidRDefault="00264744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6C56E5" w:rsidRPr="00AB01EE" w:rsidRDefault="006C56E5" w:rsidP="006C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6E5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1. Руководство.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2. Управление по организации методической работы и развитию пенсионной системы.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3. Управление политики в сфере социальной защиты, социального страхования и ревизионного контроля.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4. Управление охраны прав семьи, опеки и попечительства, социальной помощи семьям в группе риска: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1) отдел опеки и попечительства;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2) отдел охраны прав семьи,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3) Тираспольский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4) Бендерский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Григориопольский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отдел охраны прав семьи, опеки и попечительства, социальной помощи семьям в группе риска;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9) Каменский отдел охраны прав семьи, опеки и попечительства, социальной помощи семьям в группе риска.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5. Главное управление социально-трудовых отношений: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Управление трудовых отношений и социального партнерства;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Управление оплаты труда и занятости населения.</w:t>
      </w:r>
    </w:p>
    <w:p w:rsidR="00264744" w:rsidRPr="00AB01EE" w:rsidRDefault="00264744" w:rsidP="00AA17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6. Управление правового обеспечения и кадровой политики: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отдел правового и информационного обеспечения;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отдел по вопросам кадровой политики и организационной деятельности.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7. Управление планирования, учета и экономического анализа.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8. Государственные организации, подведомственные Министерству по социальной защите и труду Приднестровской Молдавской Республики: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Единый государственный фонд социального страхования (504,5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б) </w:t>
      </w:r>
      <w:r w:rsidR="00AA1744">
        <w:rPr>
          <w:rFonts w:ascii="Times New Roman" w:hAnsi="Times New Roman" w:cs="Times New Roman"/>
          <w:sz w:val="24"/>
          <w:szCs w:val="24"/>
        </w:rPr>
        <w:t>государственное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Республиканский центр</w:t>
      </w:r>
      <w:r w:rsidR="00AA1744">
        <w:rPr>
          <w:rFonts w:ascii="Times New Roman" w:hAnsi="Times New Roman" w:cs="Times New Roman"/>
          <w:sz w:val="24"/>
          <w:szCs w:val="24"/>
        </w:rPr>
        <w:t xml:space="preserve"> по протезированию и ортопедии» </w:t>
      </w:r>
      <w:r w:rsidRPr="00AB01EE">
        <w:rPr>
          <w:rFonts w:ascii="Times New Roman" w:hAnsi="Times New Roman" w:cs="Times New Roman"/>
          <w:sz w:val="24"/>
          <w:szCs w:val="24"/>
        </w:rPr>
        <w:t>(21,5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Республиканский реабилитаци</w:t>
      </w:r>
      <w:r>
        <w:rPr>
          <w:rFonts w:ascii="Times New Roman" w:hAnsi="Times New Roman" w:cs="Times New Roman"/>
          <w:sz w:val="24"/>
          <w:szCs w:val="24"/>
        </w:rPr>
        <w:t>онный центр для детей-инвалидов»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(92 штатные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Республиканский спортивный реабилитационно-во</w:t>
      </w:r>
      <w:r>
        <w:rPr>
          <w:rFonts w:ascii="Times New Roman" w:hAnsi="Times New Roman" w:cs="Times New Roman"/>
          <w:sz w:val="24"/>
          <w:szCs w:val="24"/>
        </w:rPr>
        <w:t>сстановительный центр инвалидов»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(68,5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Тираспольский пс</w:t>
      </w:r>
      <w:r>
        <w:rPr>
          <w:rFonts w:ascii="Times New Roman" w:hAnsi="Times New Roman" w:cs="Times New Roman"/>
          <w:sz w:val="24"/>
          <w:szCs w:val="24"/>
        </w:rPr>
        <w:t>ихоневрологический дом-интернат»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(184,5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Бендерский психоневрологи</w:t>
      </w:r>
      <w:r>
        <w:rPr>
          <w:rFonts w:ascii="Times New Roman" w:hAnsi="Times New Roman" w:cs="Times New Roman"/>
          <w:sz w:val="24"/>
          <w:szCs w:val="24"/>
        </w:rPr>
        <w:t>ческий дом-интернат»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(173,75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государственное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Дом ребенка»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(107,5 штатной единицы);</w:t>
      </w:r>
    </w:p>
    <w:p w:rsidR="00264744" w:rsidRPr="00AB01EE" w:rsidRDefault="00AA1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государственное учреждение «Республиканский дом ветеранов»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 (37 штатных единиц);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и) государственное обр</w:t>
      </w:r>
      <w:r w:rsidR="00AA1744">
        <w:rPr>
          <w:rFonts w:ascii="Times New Roman" w:hAnsi="Times New Roman" w:cs="Times New Roman"/>
          <w:sz w:val="24"/>
          <w:szCs w:val="24"/>
        </w:rPr>
        <w:t>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Бендерский детский дом для детей-сирот и детей, ост</w:t>
      </w:r>
      <w:r w:rsidR="00AA1744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(94,98 штатной единицы).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к)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средняя общ</w:t>
      </w:r>
      <w:r w:rsidR="00AA1744">
        <w:rPr>
          <w:rFonts w:ascii="Times New Roman" w:hAnsi="Times New Roman" w:cs="Times New Roman"/>
          <w:sz w:val="24"/>
          <w:szCs w:val="24"/>
        </w:rPr>
        <w:t>еобразовательная школа-интернат»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(79,65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A0">
        <w:rPr>
          <w:rFonts w:ascii="Times New Roman" w:hAnsi="Times New Roman" w:cs="Times New Roman"/>
          <w:sz w:val="24"/>
          <w:szCs w:val="24"/>
        </w:rPr>
        <w:t>л) государствен</w:t>
      </w:r>
      <w:r w:rsidR="00AA1744" w:rsidRPr="00C554A0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="00AA1744" w:rsidRPr="00C554A0">
        <w:rPr>
          <w:rFonts w:ascii="Times New Roman" w:hAnsi="Times New Roman" w:cs="Times New Roman"/>
          <w:sz w:val="24"/>
          <w:szCs w:val="24"/>
        </w:rPr>
        <w:t>Чобручский</w:t>
      </w:r>
      <w:proofErr w:type="spellEnd"/>
      <w:r w:rsidR="00AA1744" w:rsidRPr="00C554A0">
        <w:rPr>
          <w:rFonts w:ascii="Times New Roman" w:hAnsi="Times New Roman" w:cs="Times New Roman"/>
          <w:sz w:val="24"/>
          <w:szCs w:val="24"/>
        </w:rPr>
        <w:t xml:space="preserve"> Детский дом»</w:t>
      </w:r>
      <w:r w:rsidRPr="00C554A0">
        <w:rPr>
          <w:rFonts w:ascii="Times New Roman" w:hAnsi="Times New Roman" w:cs="Times New Roman"/>
          <w:sz w:val="24"/>
          <w:szCs w:val="24"/>
        </w:rPr>
        <w:t xml:space="preserve"> (30 штатных единиц).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м)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Бендерская специальная (коррекционн</w:t>
      </w:r>
      <w:bookmarkStart w:id="0" w:name="_GoBack"/>
      <w:bookmarkEnd w:id="0"/>
      <w:r w:rsidRPr="00AB01EE">
        <w:rPr>
          <w:rFonts w:ascii="Times New Roman" w:hAnsi="Times New Roman" w:cs="Times New Roman"/>
          <w:sz w:val="24"/>
          <w:szCs w:val="24"/>
        </w:rPr>
        <w:t>ая) общеобразовательная шк</w:t>
      </w:r>
      <w:r w:rsidR="00AA1744">
        <w:rPr>
          <w:rFonts w:ascii="Times New Roman" w:hAnsi="Times New Roman" w:cs="Times New Roman"/>
          <w:sz w:val="24"/>
          <w:szCs w:val="24"/>
        </w:rPr>
        <w:t>ола-интернат III, IV, VII видов»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(55,2 штатной единицы).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н)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общеобразовательн</w:t>
      </w:r>
      <w:r w:rsidR="00AA1744">
        <w:rPr>
          <w:rFonts w:ascii="Times New Roman" w:hAnsi="Times New Roman" w:cs="Times New Roman"/>
          <w:sz w:val="24"/>
          <w:szCs w:val="24"/>
        </w:rPr>
        <w:t>ая школа-интернат I-II, V видов»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(110,04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о)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Глинойская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детей-сирот и детей, оставшихся без</w:t>
      </w:r>
      <w:r w:rsidR="00AA1744">
        <w:rPr>
          <w:rFonts w:ascii="Times New Roman" w:hAnsi="Times New Roman" w:cs="Times New Roman"/>
          <w:sz w:val="24"/>
          <w:szCs w:val="24"/>
        </w:rPr>
        <w:t xml:space="preserve"> попечения родителей, VIII вида»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(82,3 штатной единицы);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п) государствен</w:t>
      </w:r>
      <w:r w:rsidR="00AA1744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Попенкская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школа-интернат для детей-сирот и детей, ост</w:t>
      </w:r>
      <w:r w:rsidR="00AA1744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B01EE">
        <w:rPr>
          <w:rFonts w:ascii="Times New Roman" w:hAnsi="Times New Roman" w:cs="Times New Roman"/>
          <w:sz w:val="24"/>
          <w:szCs w:val="24"/>
        </w:rPr>
        <w:t xml:space="preserve"> (81,55 штатной единицы).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9. Муниципальные учреждения, нормативно-методическое обеспечение которых осуществляется Министерством по социальной защите и труду Приднестровской Молдавской Республики по вопросам, входящим в его компетенцию: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а) муниципальное образова</w:t>
      </w:r>
      <w:r w:rsidR="00B1627E">
        <w:rPr>
          <w:rFonts w:ascii="Times New Roman" w:hAnsi="Times New Roman" w:cs="Times New Roman"/>
          <w:sz w:val="24"/>
          <w:szCs w:val="24"/>
        </w:rPr>
        <w:t>тельное учреждение «Детский дом»;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б)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средняя общ</w:t>
      </w:r>
      <w:r w:rsidR="00B1627E">
        <w:rPr>
          <w:rFonts w:ascii="Times New Roman" w:hAnsi="Times New Roman" w:cs="Times New Roman"/>
          <w:sz w:val="24"/>
          <w:szCs w:val="24"/>
        </w:rPr>
        <w:t>еобразовательная школа-интернат»;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в)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 xml:space="preserve">Бендерская специальная (коррекционная) общеобразовательная школа-интернат VIII </w:t>
      </w:r>
      <w:r w:rsidR="00B1627E">
        <w:rPr>
          <w:rFonts w:ascii="Times New Roman" w:hAnsi="Times New Roman" w:cs="Times New Roman"/>
          <w:sz w:val="24"/>
          <w:szCs w:val="24"/>
        </w:rPr>
        <w:t>вида»;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г)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proofErr w:type="spellStart"/>
      <w:r w:rsidRPr="00AB01EE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AB01EE">
        <w:rPr>
          <w:rFonts w:ascii="Times New Roman" w:hAnsi="Times New Roman" w:cs="Times New Roman"/>
          <w:sz w:val="24"/>
          <w:szCs w:val="24"/>
        </w:rPr>
        <w:t xml:space="preserve"> специальная (коррекци</w:t>
      </w:r>
      <w:r w:rsidR="00B1627E">
        <w:rPr>
          <w:rFonts w:ascii="Times New Roman" w:hAnsi="Times New Roman" w:cs="Times New Roman"/>
          <w:sz w:val="24"/>
          <w:szCs w:val="24"/>
        </w:rPr>
        <w:t>онная) школа-интернат VIII вида»;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д) муниципаль</w:t>
      </w:r>
      <w:r w:rsidR="00B1627E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AB01EE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</w:t>
      </w:r>
      <w:r w:rsidR="00B1627E">
        <w:rPr>
          <w:rFonts w:ascii="Times New Roman" w:hAnsi="Times New Roman" w:cs="Times New Roman"/>
          <w:sz w:val="24"/>
          <w:szCs w:val="24"/>
        </w:rPr>
        <w:t>ельная школа-интернат VIII вида»;</w:t>
      </w:r>
    </w:p>
    <w:p w:rsidR="00264744" w:rsidRPr="00AB01EE" w:rsidRDefault="00264744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>е) муниципальное уч</w:t>
      </w:r>
      <w:r w:rsidR="00B1627E">
        <w:rPr>
          <w:rFonts w:ascii="Times New Roman" w:hAnsi="Times New Roman" w:cs="Times New Roman"/>
          <w:sz w:val="24"/>
          <w:szCs w:val="24"/>
        </w:rPr>
        <w:t>реждение «</w:t>
      </w:r>
      <w:r w:rsidRPr="00AB01EE">
        <w:rPr>
          <w:rFonts w:ascii="Times New Roman" w:hAnsi="Times New Roman" w:cs="Times New Roman"/>
          <w:sz w:val="24"/>
          <w:szCs w:val="24"/>
        </w:rPr>
        <w:t>Дом-интернат для престарелых г</w:t>
      </w:r>
      <w:r w:rsidR="00B1627E">
        <w:rPr>
          <w:rFonts w:ascii="Times New Roman" w:hAnsi="Times New Roman" w:cs="Times New Roman"/>
          <w:sz w:val="24"/>
          <w:szCs w:val="24"/>
        </w:rPr>
        <w:t>раждан и инвалидов г. Тирасполя»;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Дом для одиноких престарелых и инвалидов, ветерано</w:t>
      </w:r>
      <w:r>
        <w:rPr>
          <w:rFonts w:ascii="Times New Roman" w:hAnsi="Times New Roman" w:cs="Times New Roman"/>
          <w:sz w:val="24"/>
          <w:szCs w:val="24"/>
        </w:rPr>
        <w:t xml:space="preserve">в войны, труда и военной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Рыбница»;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соц</w:t>
      </w:r>
      <w:r>
        <w:rPr>
          <w:rFonts w:ascii="Times New Roman" w:hAnsi="Times New Roman" w:cs="Times New Roman"/>
          <w:sz w:val="24"/>
          <w:szCs w:val="24"/>
        </w:rPr>
        <w:t>иальной помощи города Тирасполь»;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</w:t>
      </w:r>
      <w:r>
        <w:rPr>
          <w:rFonts w:ascii="Times New Roman" w:hAnsi="Times New Roman" w:cs="Times New Roman"/>
          <w:sz w:val="24"/>
          <w:szCs w:val="24"/>
        </w:rPr>
        <w:t>оциальной помощи города Бендеры»;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Служба социальной помощи </w:t>
      </w:r>
      <w:proofErr w:type="spellStart"/>
      <w:r w:rsidR="00264744" w:rsidRPr="00AB01EE">
        <w:rPr>
          <w:rFonts w:ascii="Times New Roman" w:hAnsi="Times New Roman" w:cs="Times New Roman"/>
          <w:sz w:val="24"/>
          <w:szCs w:val="24"/>
        </w:rPr>
        <w:t>Слобо</w:t>
      </w:r>
      <w:r>
        <w:rPr>
          <w:rFonts w:ascii="Times New Roman" w:hAnsi="Times New Roman" w:cs="Times New Roman"/>
          <w:sz w:val="24"/>
          <w:szCs w:val="24"/>
        </w:rPr>
        <w:t>дзейского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Служба социальной помощи </w:t>
      </w:r>
      <w:proofErr w:type="spellStart"/>
      <w:r w:rsidR="00264744" w:rsidRPr="00AB01EE">
        <w:rPr>
          <w:rFonts w:ascii="Times New Roman" w:hAnsi="Times New Roman" w:cs="Times New Roman"/>
          <w:sz w:val="24"/>
          <w:szCs w:val="24"/>
        </w:rPr>
        <w:t>Григориопол</w:t>
      </w:r>
      <w:r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Григориополь»;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 xml:space="preserve">Служба социальной помощи </w:t>
      </w:r>
      <w:proofErr w:type="spellStart"/>
      <w:r w:rsidR="00264744" w:rsidRPr="00AB01EE">
        <w:rPr>
          <w:rFonts w:ascii="Times New Roman" w:hAnsi="Times New Roman" w:cs="Times New Roman"/>
          <w:sz w:val="24"/>
          <w:szCs w:val="24"/>
        </w:rPr>
        <w:t>Дубо</w:t>
      </w:r>
      <w:r>
        <w:rPr>
          <w:rFonts w:ascii="Times New Roman" w:hAnsi="Times New Roman" w:cs="Times New Roman"/>
          <w:sz w:val="24"/>
          <w:szCs w:val="24"/>
        </w:rPr>
        <w:t>ссарского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Дубоссары»;</w:t>
      </w:r>
    </w:p>
    <w:p w:rsidR="00264744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Рыбница»;</w:t>
      </w:r>
    </w:p>
    <w:p w:rsidR="005A747E" w:rsidRPr="00AB01EE" w:rsidRDefault="00B1627E" w:rsidP="00AA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муниципальное учреждение «</w:t>
      </w:r>
      <w:r w:rsidR="00264744" w:rsidRPr="00AB01EE">
        <w:rPr>
          <w:rFonts w:ascii="Times New Roman" w:hAnsi="Times New Roman" w:cs="Times New Roman"/>
          <w:sz w:val="24"/>
          <w:szCs w:val="24"/>
        </w:rPr>
        <w:t>Служба социальной помощи Каменского района и г. Каменка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4744" w:rsidRPr="00AB01EE">
        <w:rPr>
          <w:rFonts w:ascii="Times New Roman" w:hAnsi="Times New Roman" w:cs="Times New Roman"/>
          <w:sz w:val="24"/>
          <w:szCs w:val="24"/>
        </w:rPr>
        <w:t>.</w:t>
      </w:r>
    </w:p>
    <w:sectPr w:rsidR="005A747E" w:rsidRPr="00AB01EE" w:rsidSect="00AB01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44"/>
    <w:rsid w:val="00264744"/>
    <w:rsid w:val="005A747E"/>
    <w:rsid w:val="006C56E5"/>
    <w:rsid w:val="00AA1744"/>
    <w:rsid w:val="00AB01EE"/>
    <w:rsid w:val="00B1627E"/>
    <w:rsid w:val="00C554A0"/>
    <w:rsid w:val="00C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621E-DCA8-49BE-BD3E-B6D80BA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Ковалёва</dc:creator>
  <cp:keywords/>
  <dc:description/>
  <cp:lastModifiedBy>Сергей Селезнёв</cp:lastModifiedBy>
  <cp:revision>4</cp:revision>
  <dcterms:created xsi:type="dcterms:W3CDTF">2024-01-12T08:27:00Z</dcterms:created>
  <dcterms:modified xsi:type="dcterms:W3CDTF">2024-01-15T07:27:00Z</dcterms:modified>
</cp:coreProperties>
</file>